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15A1" w:rsidRDefault="00F509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Lucas Brown, Victoria Davenport, Bethany Nusbaum, Christina Prince</w:t>
      </w:r>
    </w:p>
    <w:p w14:paraId="00000002" w14:textId="77777777" w:rsidR="008815A1" w:rsidRDefault="00F509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 766</w:t>
      </w:r>
    </w:p>
    <w:p w14:paraId="00000003" w14:textId="77777777" w:rsidR="008815A1" w:rsidRDefault="00F509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hyperlink r:id="rId5">
        <w:r>
          <w:rPr>
            <w:color w:val="0000EE"/>
            <w:u w:val="single"/>
          </w:rPr>
          <w:t>Boyd Perkins</w:t>
        </w:r>
      </w:hyperlink>
    </w:p>
    <w:p w14:paraId="00000004" w14:textId="77777777" w:rsidR="008815A1" w:rsidRDefault="00F509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12th, 2022</w:t>
      </w:r>
    </w:p>
    <w:p w14:paraId="00000005" w14:textId="77777777" w:rsidR="008815A1" w:rsidRDefault="008815A1">
      <w:pPr>
        <w:spacing w:line="480" w:lineRule="auto"/>
        <w:rPr>
          <w:rFonts w:ascii="Times New Roman" w:eastAsia="Times New Roman" w:hAnsi="Times New Roman" w:cs="Times New Roman"/>
          <w:sz w:val="24"/>
          <w:szCs w:val="24"/>
        </w:rPr>
      </w:pPr>
    </w:p>
    <w:p w14:paraId="00000006" w14:textId="77777777" w:rsidR="008815A1" w:rsidRDefault="00F509E6">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Jigsaw Project Outline</w:t>
      </w:r>
    </w:p>
    <w:p w14:paraId="00000007" w14:textId="77777777" w:rsidR="008815A1" w:rsidRDefault="00F509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Intro</w:t>
      </w:r>
      <w:r>
        <w:rPr>
          <w:rFonts w:ascii="Times New Roman" w:eastAsia="Times New Roman" w:hAnsi="Times New Roman" w:cs="Times New Roman"/>
          <w:sz w:val="24"/>
          <w:szCs w:val="24"/>
        </w:rPr>
        <w:t xml:space="preserve">  </w:t>
      </w:r>
    </w:p>
    <w:p w14:paraId="00000008" w14:textId="77777777" w:rsidR="008815A1" w:rsidRDefault="00F509E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1 - Planning  </w:t>
      </w:r>
    </w:p>
    <w:p w14:paraId="00000009" w14:textId="77777777" w:rsidR="008815A1" w:rsidRDefault="00F509E6">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Steps to planning</w:t>
      </w:r>
    </w:p>
    <w:p w14:paraId="0000000A" w14:textId="77777777" w:rsidR="008815A1" w:rsidRDefault="00F509E6">
      <w:pPr>
        <w:numPr>
          <w:ilvl w:val="1"/>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issue: What needs to change? </w:t>
      </w:r>
    </w:p>
    <w:p w14:paraId="0000000B" w14:textId="77777777" w:rsidR="008815A1" w:rsidRDefault="00F509E6">
      <w:pPr>
        <w:numPr>
          <w:ilvl w:val="2"/>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skills</w:t>
      </w:r>
    </w:p>
    <w:p w14:paraId="0000000C" w14:textId="77777777" w:rsidR="008815A1" w:rsidRDefault="00F509E6">
      <w:pPr>
        <w:numPr>
          <w:ilvl w:val="3"/>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learner’s best interest (not operating out of habit)</w:t>
      </w:r>
    </w:p>
    <w:p w14:paraId="0000000D" w14:textId="77777777" w:rsidR="008815A1" w:rsidRDefault="00F509E6">
      <w:pPr>
        <w:numPr>
          <w:ilvl w:val="4"/>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integration</w:t>
      </w:r>
    </w:p>
    <w:p w14:paraId="0000000E" w14:textId="77777777" w:rsidR="008815A1" w:rsidRDefault="00F509E6">
      <w:pPr>
        <w:numPr>
          <w:ilvl w:val="4"/>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based assessments that use tech (podcast, video…)</w:t>
      </w:r>
    </w:p>
    <w:p w14:paraId="0000000F" w14:textId="77777777" w:rsidR="008815A1" w:rsidRDefault="00F509E6">
      <w:pPr>
        <w:numPr>
          <w:ilvl w:val="2"/>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Perspective- Global/ Personal and Local</w:t>
      </w:r>
    </w:p>
    <w:p w14:paraId="00000010" w14:textId="77777777" w:rsidR="008815A1" w:rsidRDefault="00F509E6">
      <w:pPr>
        <w:numPr>
          <w:ilvl w:val="2"/>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Whole chi</w:t>
      </w:r>
      <w:r>
        <w:rPr>
          <w:rFonts w:ascii="Times New Roman" w:eastAsia="Times New Roman" w:hAnsi="Times New Roman" w:cs="Times New Roman"/>
          <w:sz w:val="24"/>
          <w:szCs w:val="24"/>
        </w:rPr>
        <w:t xml:space="preserve">ld development </w:t>
      </w:r>
    </w:p>
    <w:p w14:paraId="00000011" w14:textId="77777777" w:rsidR="008815A1" w:rsidRDefault="00F509E6">
      <w:pPr>
        <w:numPr>
          <w:ilvl w:val="3"/>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physical, emotional, mental and creative needs</w:t>
      </w:r>
    </w:p>
    <w:p w14:paraId="00000012" w14:textId="77777777" w:rsidR="008815A1" w:rsidRDefault="00F509E6">
      <w:pPr>
        <w:numPr>
          <w:ilvl w:val="1"/>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Establish Curriculum Team</w:t>
      </w:r>
    </w:p>
    <w:p w14:paraId="00000013" w14:textId="77777777" w:rsidR="008815A1" w:rsidRDefault="00F509E6">
      <w:pPr>
        <w:numPr>
          <w:ilvl w:val="2"/>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Administrators and Teachers</w:t>
      </w:r>
    </w:p>
    <w:p w14:paraId="00000014" w14:textId="77777777" w:rsidR="008815A1" w:rsidRDefault="00F509E6">
      <w:pPr>
        <w:numPr>
          <w:ilvl w:val="3"/>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Trained, informed and collaborative</w:t>
      </w:r>
    </w:p>
    <w:p w14:paraId="00000015" w14:textId="77777777" w:rsidR="008815A1" w:rsidRDefault="00F509E6">
      <w:pPr>
        <w:numPr>
          <w:ilvl w:val="3"/>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Lay the foundation for proposed curriculum</w:t>
      </w:r>
    </w:p>
    <w:p w14:paraId="00000016" w14:textId="77777777" w:rsidR="008815A1" w:rsidRDefault="00F509E6">
      <w:pPr>
        <w:numPr>
          <w:ilvl w:val="3"/>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 and trains the rest of the district towards </w:t>
      </w:r>
      <w:r>
        <w:rPr>
          <w:rFonts w:ascii="Times New Roman" w:eastAsia="Times New Roman" w:hAnsi="Times New Roman" w:cs="Times New Roman"/>
          <w:sz w:val="24"/>
          <w:szCs w:val="24"/>
        </w:rPr>
        <w:t>change</w:t>
      </w:r>
    </w:p>
    <w:p w14:paraId="00000017" w14:textId="77777777" w:rsidR="008815A1" w:rsidRDefault="00F509E6">
      <w:pPr>
        <w:numPr>
          <w:ilvl w:val="1"/>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Establish Curriculum Vision</w:t>
      </w:r>
    </w:p>
    <w:p w14:paraId="00000018" w14:textId="77777777" w:rsidR="008815A1" w:rsidRDefault="00F509E6">
      <w:pPr>
        <w:numPr>
          <w:ilvl w:val="2"/>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Curriculum design: what, where, when, why and who </w:t>
      </w:r>
    </w:p>
    <w:p w14:paraId="00000019" w14:textId="77777777" w:rsidR="008815A1" w:rsidRDefault="00F509E6">
      <w:pPr>
        <w:numPr>
          <w:ilvl w:val="3"/>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the demographic, age, etc…</w:t>
      </w:r>
    </w:p>
    <w:p w14:paraId="0000001A" w14:textId="77777777" w:rsidR="008815A1" w:rsidRDefault="008815A1">
      <w:pPr>
        <w:spacing w:line="480" w:lineRule="auto"/>
        <w:rPr>
          <w:rFonts w:ascii="Times New Roman" w:eastAsia="Times New Roman" w:hAnsi="Times New Roman" w:cs="Times New Roman"/>
          <w:sz w:val="24"/>
          <w:szCs w:val="24"/>
        </w:rPr>
      </w:pPr>
    </w:p>
    <w:p w14:paraId="0000001B" w14:textId="77777777" w:rsidR="008815A1" w:rsidRDefault="00F509E6">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Section 2 - Content and Method</w:t>
      </w:r>
    </w:p>
    <w:p w14:paraId="0000001C" w14:textId="77777777" w:rsidR="008815A1" w:rsidRDefault="00F509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The content and method are determined by the desired intended outcomes. The intended outcome states what the learner will be able to do as an outcome of participating in the curriculum activities.</w:t>
      </w:r>
    </w:p>
    <w:p w14:paraId="0000001D" w14:textId="77777777" w:rsidR="008815A1" w:rsidRDefault="00F509E6">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intended outcomes</w:t>
      </w:r>
    </w:p>
    <w:p w14:paraId="0000001E" w14:textId="77777777" w:rsidR="008815A1" w:rsidRDefault="00F509E6">
      <w:pPr>
        <w:numPr>
          <w:ilvl w:val="1"/>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Intended outcomes- w</w:t>
      </w:r>
      <w:r>
        <w:rPr>
          <w:rFonts w:ascii="Times New Roman" w:eastAsia="Times New Roman" w:hAnsi="Times New Roman" w:cs="Times New Roman"/>
          <w:sz w:val="24"/>
          <w:szCs w:val="24"/>
        </w:rPr>
        <w:t>hat learners will be able to do after participation in curriculum activities</w:t>
      </w:r>
    </w:p>
    <w:p w14:paraId="0000001F" w14:textId="77777777" w:rsidR="008815A1" w:rsidRDefault="00F509E6">
      <w:pPr>
        <w:numPr>
          <w:ilvl w:val="1"/>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Definition of intended outcomes</w:t>
      </w:r>
    </w:p>
    <w:p w14:paraId="00000020" w14:textId="77777777" w:rsidR="008815A1" w:rsidRDefault="00F509E6">
      <w:pPr>
        <w:numPr>
          <w:ilvl w:val="1"/>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Components of intended outcome (condition, performance, and standards)</w:t>
      </w:r>
    </w:p>
    <w:p w14:paraId="00000021" w14:textId="77777777" w:rsidR="008815A1" w:rsidRDefault="00F509E6">
      <w:pPr>
        <w:numPr>
          <w:ilvl w:val="1"/>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intended outcomes</w:t>
      </w:r>
    </w:p>
    <w:p w14:paraId="00000022" w14:textId="77777777" w:rsidR="008815A1" w:rsidRDefault="00F509E6">
      <w:pPr>
        <w:numPr>
          <w:ilvl w:val="2"/>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Look at NAfME for national music standards</w:t>
      </w:r>
    </w:p>
    <w:p w14:paraId="00000023" w14:textId="77777777" w:rsidR="008815A1" w:rsidRDefault="00F509E6">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Content</w:t>
      </w:r>
    </w:p>
    <w:p w14:paraId="00000024" w14:textId="77777777" w:rsidR="008815A1" w:rsidRDefault="00F509E6">
      <w:pPr>
        <w:numPr>
          <w:ilvl w:val="1"/>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Selecting content- what will be most beneficial in the lives of the learner and society</w:t>
      </w:r>
    </w:p>
    <w:p w14:paraId="00000025" w14:textId="77777777" w:rsidR="008815A1" w:rsidRDefault="00F509E6">
      <w:pPr>
        <w:numPr>
          <w:ilvl w:val="2"/>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will the learner need to know to accomplish the intended outcome?</w:t>
      </w:r>
    </w:p>
    <w:p w14:paraId="00000026" w14:textId="77777777" w:rsidR="008815A1" w:rsidRDefault="008815A1">
      <w:pPr>
        <w:spacing w:line="480" w:lineRule="auto"/>
        <w:rPr>
          <w:rFonts w:ascii="Times New Roman" w:eastAsia="Times New Roman" w:hAnsi="Times New Roman" w:cs="Times New Roman"/>
          <w:strike/>
          <w:sz w:val="24"/>
          <w:szCs w:val="24"/>
        </w:rPr>
      </w:pPr>
    </w:p>
    <w:p w14:paraId="00000027" w14:textId="77777777" w:rsidR="008815A1" w:rsidRDefault="008815A1">
      <w:pPr>
        <w:spacing w:line="480" w:lineRule="auto"/>
        <w:rPr>
          <w:rFonts w:ascii="Times New Roman" w:eastAsia="Times New Roman" w:hAnsi="Times New Roman" w:cs="Times New Roman"/>
          <w:strike/>
          <w:sz w:val="24"/>
          <w:szCs w:val="24"/>
        </w:rPr>
      </w:pPr>
    </w:p>
    <w:p w14:paraId="00000028" w14:textId="77777777" w:rsidR="008815A1" w:rsidRDefault="00F509E6">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 Experiential Methods</w:t>
      </w:r>
    </w:p>
    <w:p w14:paraId="00000029" w14:textId="77777777" w:rsidR="008815A1" w:rsidRDefault="00F509E6">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Methods- how it will be taught</w:t>
      </w:r>
    </w:p>
    <w:p w14:paraId="0000002A" w14:textId="77777777" w:rsidR="008815A1" w:rsidRDefault="00F509E6">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Design learning</w:t>
      </w:r>
      <w:r>
        <w:rPr>
          <w:rFonts w:ascii="Times New Roman" w:eastAsia="Times New Roman" w:hAnsi="Times New Roman" w:cs="Times New Roman"/>
          <w:sz w:val="24"/>
          <w:szCs w:val="24"/>
        </w:rPr>
        <w:t xml:space="preserve"> experiences to help the learner achieve the intended outcomes</w:t>
      </w:r>
    </w:p>
    <w:p w14:paraId="0000002B" w14:textId="77777777" w:rsidR="008815A1" w:rsidRDefault="00F509E6">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Experiential learning model  Experience</w:t>
      </w:r>
    </w:p>
    <w:p w14:paraId="0000002C" w14:textId="77777777" w:rsidR="008815A1" w:rsidRDefault="00F509E6">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Share</w:t>
      </w:r>
    </w:p>
    <w:p w14:paraId="0000002D" w14:textId="77777777" w:rsidR="008815A1" w:rsidRDefault="00F509E6">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Process</w:t>
      </w:r>
    </w:p>
    <w:p w14:paraId="0000002E" w14:textId="77777777" w:rsidR="008815A1" w:rsidRDefault="00F509E6">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Generalize</w:t>
      </w:r>
    </w:p>
    <w:p w14:paraId="0000002F" w14:textId="77777777" w:rsidR="008815A1" w:rsidRDefault="00F509E6">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Apply</w:t>
      </w:r>
    </w:p>
    <w:p w14:paraId="00000030" w14:textId="77777777" w:rsidR="008815A1" w:rsidRDefault="00F509E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 Implementation</w:t>
      </w:r>
    </w:p>
    <w:p w14:paraId="00000031" w14:textId="77777777" w:rsidR="008815A1" w:rsidRDefault="00F509E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Produce Curriculum Product</w:t>
      </w:r>
    </w:p>
    <w:p w14:paraId="00000032" w14:textId="77777777" w:rsidR="008815A1" w:rsidRDefault="00F509E6">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   Gathering old or current materials</w:t>
      </w:r>
    </w:p>
    <w:p w14:paraId="00000033" w14:textId="77777777" w:rsidR="008815A1" w:rsidRDefault="00F509E6">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   Suggestions for finding new materials</w:t>
      </w:r>
    </w:p>
    <w:p w14:paraId="00000034" w14:textId="77777777" w:rsidR="008815A1" w:rsidRDefault="00F509E6">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   Suggestions for evaluating materials</w:t>
      </w:r>
    </w:p>
    <w:p w14:paraId="00000035" w14:textId="77777777" w:rsidR="008815A1" w:rsidRDefault="00F509E6">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   Suggestions for producing curriculum materials</w:t>
      </w:r>
    </w:p>
    <w:p w14:paraId="00000036" w14:textId="77777777" w:rsidR="008815A1" w:rsidRDefault="00F509E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Test and Revise Curriculum</w:t>
      </w:r>
    </w:p>
    <w:p w14:paraId="00000037" w14:textId="77777777" w:rsidR="008815A1" w:rsidRDefault="00F509E6">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   Suggestions for selecting testing options fo</w:t>
      </w:r>
      <w:r>
        <w:rPr>
          <w:rFonts w:ascii="Times New Roman" w:eastAsia="Times New Roman" w:hAnsi="Times New Roman" w:cs="Times New Roman"/>
          <w:sz w:val="24"/>
          <w:szCs w:val="24"/>
        </w:rPr>
        <w:t>r curriculums</w:t>
      </w:r>
    </w:p>
    <w:p w14:paraId="00000038" w14:textId="77777777" w:rsidR="008815A1" w:rsidRDefault="00F509E6">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   Selecting those who will test the curriculum</w:t>
      </w:r>
    </w:p>
    <w:p w14:paraId="00000039" w14:textId="77777777" w:rsidR="008815A1" w:rsidRDefault="00F509E6">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Kinds of Evaluations </w:t>
      </w:r>
    </w:p>
    <w:p w14:paraId="0000003A" w14:textId="77777777" w:rsidR="008815A1" w:rsidRDefault="00F509E6">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   Adaptations to Curriculum</w:t>
      </w:r>
    </w:p>
    <w:p w14:paraId="0000003B" w14:textId="77777777" w:rsidR="008815A1" w:rsidRDefault="00F509E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Implement Curriculum</w:t>
      </w:r>
    </w:p>
    <w:p w14:paraId="0000003C" w14:textId="77777777" w:rsidR="008815A1" w:rsidRDefault="00F509E6">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   Strategies to promote and use curriculum</w:t>
      </w:r>
    </w:p>
    <w:p w14:paraId="0000003D" w14:textId="77777777" w:rsidR="008815A1" w:rsidRDefault="00F509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4 - Evaluation</w:t>
      </w:r>
    </w:p>
    <w:p w14:paraId="0000003E" w14:textId="77777777" w:rsidR="008815A1" w:rsidRDefault="00F509E6">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Evaluation</w:t>
      </w:r>
    </w:p>
    <w:p w14:paraId="0000003F" w14:textId="77777777" w:rsidR="008815A1" w:rsidRDefault="00F509E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Introduction to curriculum evaluation</w:t>
      </w:r>
    </w:p>
    <w:p w14:paraId="00000040" w14:textId="77777777" w:rsidR="008815A1" w:rsidRDefault="00F509E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Choosing and evaluating a curriculum</w:t>
      </w:r>
    </w:p>
    <w:p w14:paraId="00000041" w14:textId="77777777" w:rsidR="008815A1" w:rsidRDefault="00F509E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Data Collection and presentation for evaluation</w:t>
      </w:r>
    </w:p>
    <w:p w14:paraId="00000042" w14:textId="77777777" w:rsidR="008815A1" w:rsidRDefault="00F509E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Choosing and evaluating a curriculum</w:t>
      </w:r>
    </w:p>
    <w:p w14:paraId="00000043" w14:textId="77777777" w:rsidR="008815A1" w:rsidRDefault="00F509E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Process of assessment and evaluation</w:t>
      </w:r>
    </w:p>
    <w:p w14:paraId="00000044" w14:textId="77777777" w:rsidR="008815A1" w:rsidRDefault="00F509E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w:t>
      </w:r>
      <w:r>
        <w:rPr>
          <w:rFonts w:ascii="Times New Roman" w:eastAsia="Times New Roman" w:hAnsi="Times New Roman" w:cs="Times New Roman"/>
          <w:sz w:val="24"/>
          <w:szCs w:val="24"/>
        </w:rPr>
        <w:tab/>
        <w:t>5 phases in curriculum evaluation</w:t>
      </w:r>
    </w:p>
    <w:p w14:paraId="00000045" w14:textId="77777777" w:rsidR="008815A1" w:rsidRDefault="00F509E6">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Phase 1- Describing the Program.</w:t>
      </w:r>
    </w:p>
    <w:p w14:paraId="00000046" w14:textId="77777777" w:rsidR="008815A1" w:rsidRDefault="00F509E6">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Phase 2- Providing the Direction for the evaluation.</w:t>
      </w:r>
    </w:p>
    <w:p w14:paraId="00000047" w14:textId="77777777" w:rsidR="008815A1" w:rsidRDefault="00F509E6">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Phase 3- Obtaining information to answer the evaluation questions.</w:t>
      </w:r>
    </w:p>
    <w:p w14:paraId="00000048" w14:textId="77777777" w:rsidR="008815A1" w:rsidRDefault="00F509E6">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Phase 4- Analyzing the data to assess a program’s impact.</w:t>
      </w:r>
    </w:p>
    <w:p w14:paraId="00000049" w14:textId="77777777" w:rsidR="008815A1" w:rsidRDefault="00F509E6">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Phase 5- Evaluating the program’s effectiveness and efficiency and offering recommendations for its future.</w:t>
      </w:r>
    </w:p>
    <w:p w14:paraId="0000004A" w14:textId="77777777" w:rsidR="008815A1" w:rsidRDefault="00F509E6">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Phase 6- Writing the evaluation report.</w:t>
      </w:r>
    </w:p>
    <w:p w14:paraId="0000004B" w14:textId="77777777" w:rsidR="008815A1" w:rsidRDefault="00F509E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Exemplar questions</w:t>
      </w:r>
      <w:r>
        <w:rPr>
          <w:rFonts w:ascii="Times New Roman" w:eastAsia="Times New Roman" w:hAnsi="Times New Roman" w:cs="Times New Roman"/>
          <w:sz w:val="24"/>
          <w:szCs w:val="24"/>
        </w:rPr>
        <w:t xml:space="preserve"> for surveying staff for curriculum evaluation.</w:t>
      </w:r>
    </w:p>
    <w:p w14:paraId="0000004C" w14:textId="77777777" w:rsidR="008815A1" w:rsidRDefault="00F509E6">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Examples of survey questions</w:t>
      </w:r>
    </w:p>
    <w:p w14:paraId="0000004D" w14:textId="77777777" w:rsidR="008815A1" w:rsidRDefault="00F509E6">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Data collection rubrics for curriculum effectiveness and efficiency</w:t>
      </w:r>
    </w:p>
    <w:p w14:paraId="0000004E" w14:textId="77777777" w:rsidR="008815A1" w:rsidRDefault="00F509E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Equity- benefits- negative and positive. (Small Statement)</w:t>
      </w:r>
    </w:p>
    <w:p w14:paraId="0000004F" w14:textId="77777777" w:rsidR="008815A1" w:rsidRDefault="00F509E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Data Collection and </w:t>
      </w:r>
      <w:r>
        <w:rPr>
          <w:rFonts w:ascii="Times New Roman" w:eastAsia="Times New Roman" w:hAnsi="Times New Roman" w:cs="Times New Roman"/>
          <w:sz w:val="24"/>
          <w:szCs w:val="24"/>
        </w:rPr>
        <w:t>Presentation for Curriculum Evaluation</w:t>
      </w:r>
    </w:p>
    <w:p w14:paraId="00000050" w14:textId="77777777" w:rsidR="008815A1" w:rsidRDefault="00F509E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Why collect data?</w:t>
      </w:r>
    </w:p>
    <w:p w14:paraId="00000051" w14:textId="77777777" w:rsidR="008815A1" w:rsidRDefault="00F509E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What the result should yield?</w:t>
      </w:r>
    </w:p>
    <w:p w14:paraId="00000052" w14:textId="77777777" w:rsidR="008815A1" w:rsidRDefault="00F509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Summary</w:t>
      </w:r>
    </w:p>
    <w:p w14:paraId="00000053" w14:textId="77777777" w:rsidR="008815A1" w:rsidRDefault="00F509E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4" w14:textId="77777777" w:rsidR="008815A1" w:rsidRDefault="00F509E6">
      <w:pPr>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14:paraId="00000055" w14:textId="77777777" w:rsidR="008815A1" w:rsidRDefault="008815A1">
      <w:pPr>
        <w:rPr>
          <w:rFonts w:ascii="Times New Roman" w:eastAsia="Times New Roman" w:hAnsi="Times New Roman" w:cs="Times New Roman"/>
          <w:sz w:val="24"/>
          <w:szCs w:val="24"/>
        </w:rPr>
      </w:pPr>
    </w:p>
    <w:p w14:paraId="00000056" w14:textId="77777777" w:rsidR="008815A1" w:rsidRDefault="008815A1">
      <w:pPr>
        <w:rPr>
          <w:rFonts w:ascii="Times New Roman" w:eastAsia="Times New Roman" w:hAnsi="Times New Roman" w:cs="Times New Roman"/>
          <w:sz w:val="24"/>
          <w:szCs w:val="24"/>
        </w:rPr>
      </w:pPr>
    </w:p>
    <w:p w14:paraId="00000057" w14:textId="77777777" w:rsidR="008815A1" w:rsidRDefault="00F509E6">
      <w:pPr>
        <w:spacing w:line="480" w:lineRule="auto"/>
        <w:jc w:val="center"/>
        <w:rPr>
          <w:rFonts w:ascii="Times New Roman" w:eastAsia="Times New Roman" w:hAnsi="Times New Roman" w:cs="Times New Roman"/>
          <w:b/>
          <w:sz w:val="24"/>
          <w:szCs w:val="24"/>
        </w:rPr>
      </w:pPr>
      <w:r>
        <w:br w:type="page"/>
      </w:r>
    </w:p>
    <w:p w14:paraId="00000058" w14:textId="77777777" w:rsidR="008815A1" w:rsidRDefault="00F509E6">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Bibliography </w:t>
      </w:r>
    </w:p>
    <w:p w14:paraId="00000059" w14:textId="77777777" w:rsidR="008815A1" w:rsidRDefault="00F509E6">
      <w:pPr>
        <w:tabs>
          <w:tab w:val="left" w:pos="0"/>
        </w:tabs>
        <w:spacing w:line="480" w:lineRule="auto"/>
        <w:jc w:val="center"/>
        <w:rPr>
          <w:rFonts w:ascii="Times New Roman" w:eastAsia="Times New Roman" w:hAnsi="Times New Roman" w:cs="Times New Roman"/>
          <w:b/>
          <w:color w:val="555555"/>
          <w:sz w:val="24"/>
          <w:szCs w:val="24"/>
          <w:highlight w:val="white"/>
        </w:rPr>
      </w:pPr>
      <w:r>
        <w:rPr>
          <w:rFonts w:ascii="Times New Roman" w:eastAsia="Times New Roman" w:hAnsi="Times New Roman" w:cs="Times New Roman"/>
          <w:sz w:val="24"/>
          <w:szCs w:val="24"/>
        </w:rPr>
        <w:t>Barrett, J. R. (2020). Policy at the Intersection of Curriculum and Music Teacher Agency.</w:t>
      </w:r>
      <w:r>
        <w:rPr>
          <w:rFonts w:ascii="Times New Roman" w:eastAsia="Times New Roman" w:hAnsi="Times New Roman" w:cs="Times New Roman"/>
          <w:b/>
          <w:color w:val="555555"/>
          <w:sz w:val="24"/>
          <w:szCs w:val="24"/>
          <w:highlight w:val="white"/>
        </w:rPr>
        <w:t xml:space="preserve"> </w:t>
      </w:r>
      <w:r>
        <w:rPr>
          <w:rFonts w:ascii="Times New Roman" w:eastAsia="Times New Roman" w:hAnsi="Times New Roman" w:cs="Times New Roman"/>
          <w:i/>
          <w:sz w:val="24"/>
          <w:szCs w:val="24"/>
        </w:rPr>
        <w:t xml:space="preserve">Music </w:t>
      </w:r>
      <w:r>
        <w:rPr>
          <w:rFonts w:ascii="Times New Roman" w:eastAsia="Times New Roman" w:hAnsi="Times New Roman" w:cs="Times New Roman"/>
          <w:sz w:val="24"/>
          <w:szCs w:val="24"/>
        </w:rPr>
        <w:t>Educators</w:t>
      </w:r>
      <w:r>
        <w:rPr>
          <w:rFonts w:ascii="Times New Roman" w:eastAsia="Times New Roman" w:hAnsi="Times New Roman" w:cs="Times New Roman"/>
          <w:i/>
          <w:sz w:val="24"/>
          <w:szCs w:val="24"/>
        </w:rPr>
        <w:t xml:space="preserve"> Journal</w:t>
      </w:r>
      <w:r>
        <w:rPr>
          <w:rFonts w:ascii="Times New Roman" w:eastAsia="Times New Roman" w:hAnsi="Times New Roman" w:cs="Times New Roman"/>
          <w:sz w:val="24"/>
          <w:szCs w:val="24"/>
        </w:rPr>
        <w:t xml:space="preserve">, 107(1), 37–42. </w:t>
      </w:r>
      <w:hyperlink r:id="rId6">
        <w:r>
          <w:rPr>
            <w:rFonts w:ascii="Times New Roman" w:eastAsia="Times New Roman" w:hAnsi="Times New Roman" w:cs="Times New Roman"/>
            <w:color w:val="1155CC"/>
            <w:sz w:val="24"/>
            <w:szCs w:val="24"/>
            <w:u w:val="single"/>
          </w:rPr>
          <w:t>https://doi.org/10.1177/0027432120939646</w:t>
        </w:r>
      </w:hyperlink>
    </w:p>
    <w:p w14:paraId="0000005A" w14:textId="77777777" w:rsidR="008815A1" w:rsidRDefault="00F509E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 D. (2008). Curriculum and the teacher: 35 years of the Cambridge Journal of education- edited by Nigel Norris. </w:t>
      </w:r>
      <w:r>
        <w:rPr>
          <w:rFonts w:ascii="Times New Roman" w:eastAsia="Times New Roman" w:hAnsi="Times New Roman" w:cs="Times New Roman"/>
          <w:i/>
          <w:sz w:val="24"/>
          <w:szCs w:val="24"/>
        </w:rPr>
        <w:t>British Journal of Educational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56</w:t>
      </w:r>
      <w:r>
        <w:rPr>
          <w:rFonts w:ascii="Times New Roman" w:eastAsia="Times New Roman" w:hAnsi="Times New Roman" w:cs="Times New Roman"/>
          <w:sz w:val="24"/>
          <w:szCs w:val="24"/>
        </w:rPr>
        <w:t xml:space="preserve">(4), 483–485. </w:t>
      </w:r>
      <w:hyperlink r:id="rId7">
        <w:r>
          <w:rPr>
            <w:rFonts w:ascii="Times New Roman" w:eastAsia="Times New Roman" w:hAnsi="Times New Roman" w:cs="Times New Roman"/>
            <w:color w:val="1155CC"/>
            <w:sz w:val="24"/>
            <w:szCs w:val="24"/>
            <w:u w:val="single"/>
          </w:rPr>
          <w:t>https://doi.org</w:t>
        </w:r>
        <w:r>
          <w:rPr>
            <w:rFonts w:ascii="Times New Roman" w:eastAsia="Times New Roman" w:hAnsi="Times New Roman" w:cs="Times New Roman"/>
            <w:color w:val="1155CC"/>
            <w:sz w:val="24"/>
            <w:szCs w:val="24"/>
            <w:u w:val="single"/>
          </w:rPr>
          <w:t>/10.1111/j.1467-8527.2008.419_2.x</w:t>
        </w:r>
      </w:hyperlink>
    </w:p>
    <w:p w14:paraId="0000005B" w14:textId="77777777" w:rsidR="008815A1" w:rsidRDefault="00F509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Choksy, L. (2001). </w:t>
      </w:r>
      <w:r>
        <w:rPr>
          <w:rFonts w:ascii="Times New Roman" w:eastAsia="Times New Roman" w:hAnsi="Times New Roman" w:cs="Times New Roman"/>
          <w:i/>
          <w:sz w:val="24"/>
          <w:szCs w:val="24"/>
        </w:rPr>
        <w:t>Teaching music in the twenty-first century</w:t>
      </w:r>
      <w:r>
        <w:rPr>
          <w:rFonts w:ascii="Times New Roman" w:eastAsia="Times New Roman" w:hAnsi="Times New Roman" w:cs="Times New Roman"/>
          <w:sz w:val="24"/>
          <w:szCs w:val="24"/>
        </w:rPr>
        <w:t>. Prentice Hall.</w:t>
      </w:r>
    </w:p>
    <w:p w14:paraId="0000005C" w14:textId="77777777" w:rsidR="008815A1" w:rsidRDefault="00F509E6">
      <w:pPr>
        <w:tabs>
          <w:tab w:val="left" w:pos="720"/>
        </w:tabs>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Colwell, R., &amp; Richardson, C. (Eds.). (2002). </w:t>
      </w:r>
      <w:r>
        <w:rPr>
          <w:rFonts w:ascii="Times New Roman" w:eastAsia="Times New Roman" w:hAnsi="Times New Roman" w:cs="Times New Roman"/>
          <w:i/>
          <w:sz w:val="24"/>
          <w:szCs w:val="24"/>
        </w:rPr>
        <w:t xml:space="preserve">The new handbook of research on music teaching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and learning: A project of the music educators </w:t>
      </w:r>
      <w:r>
        <w:rPr>
          <w:rFonts w:ascii="Times New Roman" w:eastAsia="Times New Roman" w:hAnsi="Times New Roman" w:cs="Times New Roman"/>
          <w:i/>
          <w:sz w:val="24"/>
          <w:szCs w:val="24"/>
        </w:rPr>
        <w:t>national conference</w:t>
      </w:r>
      <w:r>
        <w:rPr>
          <w:rFonts w:ascii="Times New Roman" w:eastAsia="Times New Roman" w:hAnsi="Times New Roman" w:cs="Times New Roman"/>
          <w:sz w:val="24"/>
          <w:szCs w:val="24"/>
          <w:highlight w:val="white"/>
        </w:rPr>
        <w:t xml:space="preserve">. Oxford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University Press, Incorporated.</w:t>
      </w:r>
    </w:p>
    <w:p w14:paraId="0000005D" w14:textId="77777777" w:rsidR="008815A1" w:rsidRDefault="00F509E6">
      <w:pPr>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Conway, C. (2002). Curriculum Writing in Music. </w:t>
      </w:r>
      <w:r>
        <w:rPr>
          <w:rFonts w:ascii="Times New Roman" w:eastAsia="Times New Roman" w:hAnsi="Times New Roman" w:cs="Times New Roman"/>
          <w:i/>
          <w:sz w:val="24"/>
          <w:szCs w:val="24"/>
          <w:highlight w:val="white"/>
        </w:rPr>
        <w:t>Music Educators Journal</w:t>
      </w:r>
      <w:r>
        <w:rPr>
          <w:rFonts w:ascii="Times New Roman" w:eastAsia="Times New Roman" w:hAnsi="Times New Roman" w:cs="Times New Roman"/>
          <w:sz w:val="24"/>
          <w:szCs w:val="24"/>
          <w:highlight w:val="white"/>
        </w:rPr>
        <w:t xml:space="preserve">, 88(6), 54–59.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https://doi.org/10.2307/3399806</w:t>
      </w:r>
    </w:p>
    <w:p w14:paraId="0000005E" w14:textId="77777777" w:rsidR="008815A1" w:rsidRDefault="00F509E6">
      <w:pPr>
        <w:spacing w:before="240" w:after="240" w:line="523"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Sawi, G. (1996). </w:t>
      </w:r>
      <w:r>
        <w:rPr>
          <w:rFonts w:ascii="Times New Roman" w:eastAsia="Times New Roman" w:hAnsi="Times New Roman" w:cs="Times New Roman"/>
          <w:i/>
          <w:sz w:val="24"/>
          <w:szCs w:val="24"/>
        </w:rPr>
        <w:t>Curriculum Development Guide - Population Education f</w:t>
      </w:r>
      <w:r>
        <w:rPr>
          <w:rFonts w:ascii="Times New Roman" w:eastAsia="Times New Roman" w:hAnsi="Times New Roman" w:cs="Times New Roman"/>
          <w:i/>
          <w:sz w:val="24"/>
          <w:szCs w:val="24"/>
        </w:rPr>
        <w:t>or Non-Functional Education Programs of Out-of-School Rural Youth</w:t>
      </w:r>
      <w:r>
        <w:rPr>
          <w:rFonts w:ascii="Times New Roman" w:eastAsia="Times New Roman" w:hAnsi="Times New Roman" w:cs="Times New Roman"/>
          <w:sz w:val="24"/>
          <w:szCs w:val="24"/>
        </w:rPr>
        <w:t xml:space="preserve">. Food and Agriculture Organization of The United Nations. </w:t>
      </w:r>
    </w:p>
    <w:p w14:paraId="0000005F" w14:textId="77777777" w:rsidR="008815A1" w:rsidRDefault="00F509E6">
      <w:pPr>
        <w:spacing w:before="240" w:after="240" w:line="523"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Glatthorn, A. A., Boschee, F., Whitehead, B. M., &amp; Boschee, B. F. (2019). </w:t>
      </w:r>
      <w:r>
        <w:rPr>
          <w:rFonts w:ascii="Times New Roman" w:eastAsia="Times New Roman" w:hAnsi="Times New Roman" w:cs="Times New Roman"/>
          <w:i/>
          <w:sz w:val="24"/>
          <w:szCs w:val="24"/>
        </w:rPr>
        <w:t>Curriculum leadership: Strategies for development and imp</w:t>
      </w:r>
      <w:r>
        <w:rPr>
          <w:rFonts w:ascii="Times New Roman" w:eastAsia="Times New Roman" w:hAnsi="Times New Roman" w:cs="Times New Roman"/>
          <w:i/>
          <w:sz w:val="24"/>
          <w:szCs w:val="24"/>
        </w:rPr>
        <w:t>lementation</w:t>
      </w:r>
      <w:r>
        <w:rPr>
          <w:rFonts w:ascii="Times New Roman" w:eastAsia="Times New Roman" w:hAnsi="Times New Roman" w:cs="Times New Roman"/>
          <w:sz w:val="24"/>
          <w:szCs w:val="24"/>
        </w:rPr>
        <w:t>. SAGE Publications, Inc.</w:t>
      </w:r>
    </w:p>
    <w:p w14:paraId="00000060" w14:textId="77777777" w:rsidR="008815A1" w:rsidRDefault="00F509E6">
      <w:pPr>
        <w:spacing w:line="523"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Hale, J. A., &amp; Dunlap, R. F. J. (Eds.). (2010). </w:t>
      </w:r>
      <w:r>
        <w:rPr>
          <w:rFonts w:ascii="Times New Roman" w:eastAsia="Times New Roman" w:hAnsi="Times New Roman" w:cs="Times New Roman"/>
          <w:i/>
          <w:sz w:val="24"/>
          <w:szCs w:val="24"/>
        </w:rPr>
        <w:t>An educational leader′s guide to curriculum</w:t>
      </w:r>
    </w:p>
    <w:p w14:paraId="00000061" w14:textId="77777777" w:rsidR="008815A1" w:rsidRDefault="00F509E6">
      <w:pPr>
        <w:spacing w:line="523"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mapping: Creating and sustaining collaborative cultures</w:t>
      </w:r>
      <w:r>
        <w:rPr>
          <w:rFonts w:ascii="Times New Roman" w:eastAsia="Times New Roman" w:hAnsi="Times New Roman" w:cs="Times New Roman"/>
          <w:sz w:val="24"/>
          <w:szCs w:val="24"/>
        </w:rPr>
        <w:t>. SAGE Publications.</w:t>
      </w:r>
    </w:p>
    <w:p w14:paraId="00000062" w14:textId="77777777" w:rsidR="008815A1" w:rsidRDefault="00F509E6">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Hewitt, T. W. (2006). </w:t>
      </w:r>
      <w:r>
        <w:rPr>
          <w:rFonts w:ascii="Times New Roman" w:eastAsia="Times New Roman" w:hAnsi="Times New Roman" w:cs="Times New Roman"/>
          <w:i/>
          <w:sz w:val="24"/>
          <w:szCs w:val="24"/>
        </w:rPr>
        <w:t>Understanding and shaping curriculum: What we teach and why</w:t>
      </w:r>
      <w:r>
        <w:rPr>
          <w:rFonts w:ascii="Times New Roman" w:eastAsia="Times New Roman" w:hAnsi="Times New Roman" w:cs="Times New Roman"/>
          <w:sz w:val="24"/>
          <w:szCs w:val="24"/>
        </w:rPr>
        <w:t>. Sage Publications.</w:t>
      </w:r>
    </w:p>
    <w:p w14:paraId="00000063" w14:textId="77777777" w:rsidR="008815A1" w:rsidRDefault="00F509E6">
      <w:pP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Hoover, J. J. (2011). </w:t>
      </w:r>
      <w:r>
        <w:rPr>
          <w:rFonts w:ascii="Times New Roman" w:eastAsia="Times New Roman" w:hAnsi="Times New Roman" w:cs="Times New Roman"/>
          <w:i/>
          <w:sz w:val="24"/>
          <w:szCs w:val="24"/>
          <w:highlight w:val="white"/>
        </w:rPr>
        <w:t>Response to intervention: Curricular implications and interventions</w:t>
      </w:r>
      <w:r>
        <w:rPr>
          <w:rFonts w:ascii="Times New Roman" w:eastAsia="Times New Roman" w:hAnsi="Times New Roman" w:cs="Times New Roman"/>
          <w:sz w:val="24"/>
          <w:szCs w:val="24"/>
          <w:highlight w:val="white"/>
        </w:rPr>
        <w:t>.  Pearson. .</w:t>
      </w:r>
    </w:p>
    <w:p w14:paraId="00000064" w14:textId="77777777" w:rsidR="008815A1" w:rsidRDefault="00F509E6">
      <w:pPr>
        <w:spacing w:before="240" w:after="240" w:line="523"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Instruction Partners. (n.d.). </w:t>
      </w:r>
      <w:r>
        <w:rPr>
          <w:rFonts w:ascii="Times New Roman" w:eastAsia="Times New Roman" w:hAnsi="Times New Roman" w:cs="Times New Roman"/>
          <w:i/>
          <w:sz w:val="24"/>
          <w:szCs w:val="24"/>
          <w:highlight w:val="white"/>
        </w:rPr>
        <w:t>What Does It Mean To Implement A Strong Cur</w:t>
      </w:r>
      <w:r>
        <w:rPr>
          <w:rFonts w:ascii="Times New Roman" w:eastAsia="Times New Roman" w:hAnsi="Times New Roman" w:cs="Times New Roman"/>
          <w:i/>
          <w:sz w:val="24"/>
          <w:szCs w:val="24"/>
          <w:highlight w:val="white"/>
        </w:rPr>
        <w:t>riculum Effectively?</w:t>
      </w:r>
      <w:r>
        <w:rPr>
          <w:rFonts w:ascii="Times New Roman" w:eastAsia="Times New Roman" w:hAnsi="Times New Roman" w:cs="Times New Roman"/>
          <w:sz w:val="24"/>
          <w:szCs w:val="24"/>
          <w:highlight w:val="white"/>
        </w:rPr>
        <w:t xml:space="preserve"> Retrieved February 4, 2022, from https://www.eride.ri.gov/workshopReg/attachments/201892610532821.pdf </w:t>
      </w:r>
    </w:p>
    <w:p w14:paraId="00000065" w14:textId="77777777" w:rsidR="008815A1" w:rsidRDefault="00F509E6">
      <w:pPr>
        <w:spacing w:line="523"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Jacobs, H. H. (2014). </w:t>
      </w:r>
      <w:r>
        <w:rPr>
          <w:rFonts w:ascii="Times New Roman" w:eastAsia="Times New Roman" w:hAnsi="Times New Roman" w:cs="Times New Roman"/>
          <w:i/>
          <w:sz w:val="24"/>
          <w:szCs w:val="24"/>
          <w:highlight w:val="white"/>
        </w:rPr>
        <w:t>Curriculum 21: Essential education for a changing world.</w:t>
      </w:r>
      <w:r>
        <w:rPr>
          <w:rFonts w:ascii="Times New Roman" w:eastAsia="Times New Roman" w:hAnsi="Times New Roman" w:cs="Times New Roman"/>
          <w:sz w:val="24"/>
          <w:szCs w:val="24"/>
          <w:highlight w:val="white"/>
        </w:rPr>
        <w:t xml:space="preserve"> Association for Supervision &amp; Curriculum Development.</w:t>
      </w:r>
    </w:p>
    <w:p w14:paraId="00000066" w14:textId="77777777" w:rsidR="008815A1" w:rsidRDefault="00F509E6">
      <w:pPr>
        <w:spacing w:line="523"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Jacobs, H. H. (2004). </w:t>
      </w:r>
      <w:r>
        <w:rPr>
          <w:rFonts w:ascii="Times New Roman" w:eastAsia="Times New Roman" w:hAnsi="Times New Roman" w:cs="Times New Roman"/>
          <w:i/>
          <w:sz w:val="24"/>
          <w:szCs w:val="24"/>
          <w:highlight w:val="white"/>
        </w:rPr>
        <w:t>Getting results with curriculum mapping</w:t>
      </w:r>
      <w:r>
        <w:rPr>
          <w:rFonts w:ascii="Times New Roman" w:eastAsia="Times New Roman" w:hAnsi="Times New Roman" w:cs="Times New Roman"/>
          <w:sz w:val="24"/>
          <w:szCs w:val="24"/>
          <w:highlight w:val="white"/>
        </w:rPr>
        <w:t xml:space="preserve">. Association for Supervision and Curriculum Development. </w:t>
      </w:r>
    </w:p>
    <w:p w14:paraId="00000067" w14:textId="77777777" w:rsidR="008815A1" w:rsidRDefault="00F509E6">
      <w:pP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Jason, M. H. (Ed.). (2008). </w:t>
      </w:r>
      <w:r>
        <w:rPr>
          <w:rFonts w:ascii="Times New Roman" w:eastAsia="Times New Roman" w:hAnsi="Times New Roman" w:cs="Times New Roman"/>
          <w:i/>
          <w:sz w:val="24"/>
          <w:szCs w:val="24"/>
        </w:rPr>
        <w:t>Evaluating programs to increase student achievement</w:t>
      </w:r>
      <w:r>
        <w:rPr>
          <w:rFonts w:ascii="Times New Roman" w:eastAsia="Times New Roman" w:hAnsi="Times New Roman" w:cs="Times New Roman"/>
          <w:sz w:val="24"/>
          <w:szCs w:val="24"/>
          <w:highlight w:val="white"/>
        </w:rPr>
        <w:t>. SAGE Publications.</w:t>
      </w:r>
    </w:p>
    <w:p w14:paraId="00000068" w14:textId="77777777" w:rsidR="008815A1" w:rsidRDefault="00F509E6">
      <w:pPr>
        <w:tabs>
          <w:tab w:val="left" w:pos="990"/>
          <w:tab w:val="left" w:pos="1080"/>
          <w:tab w:val="left" w:pos="1080"/>
        </w:tabs>
        <w:spacing w:line="523"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Langa, M.A., Yost, J. L., &amp; Dubowe,</w:t>
      </w:r>
      <w:r>
        <w:rPr>
          <w:rFonts w:ascii="Times New Roman" w:eastAsia="Times New Roman" w:hAnsi="Times New Roman" w:cs="Times New Roman"/>
          <w:sz w:val="24"/>
          <w:szCs w:val="24"/>
        </w:rPr>
        <w:t xml:space="preserve"> M. (2007). </w:t>
      </w:r>
      <w:r>
        <w:rPr>
          <w:rFonts w:ascii="Times New Roman" w:eastAsia="Times New Roman" w:hAnsi="Times New Roman" w:cs="Times New Roman"/>
          <w:i/>
          <w:sz w:val="24"/>
          <w:szCs w:val="24"/>
        </w:rPr>
        <w:t>Curriculum Mapping for Differentiated Instruction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K-8</w:t>
      </w:r>
      <w:r>
        <w:rPr>
          <w:rFonts w:ascii="Times New Roman" w:eastAsia="Times New Roman" w:hAnsi="Times New Roman" w:cs="Times New Roman"/>
          <w:sz w:val="24"/>
          <w:szCs w:val="24"/>
        </w:rPr>
        <w:t>. Corwin Press.</w:t>
      </w:r>
    </w:p>
    <w:p w14:paraId="00000069" w14:textId="77777777" w:rsidR="008815A1" w:rsidRDefault="00F509E6">
      <w:pPr>
        <w:tabs>
          <w:tab w:val="left" w:pos="990"/>
          <w:tab w:val="left" w:pos="1080"/>
          <w:tab w:val="left" w:pos="108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Shuler, S. C., Norgaard, M., &amp; Blakeslee, M. J. (2014). The New National Standards for Music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Educators. </w:t>
      </w:r>
      <w:r>
        <w:rPr>
          <w:rFonts w:ascii="Times New Roman" w:eastAsia="Times New Roman" w:hAnsi="Times New Roman" w:cs="Times New Roman"/>
          <w:i/>
          <w:sz w:val="24"/>
          <w:szCs w:val="24"/>
        </w:rPr>
        <w:t>Music Educators Journal</w:t>
      </w:r>
      <w:r>
        <w:rPr>
          <w:rFonts w:ascii="Times New Roman" w:eastAsia="Times New Roman" w:hAnsi="Times New Roman" w:cs="Times New Roman"/>
          <w:sz w:val="24"/>
          <w:szCs w:val="24"/>
        </w:rPr>
        <w:t xml:space="preserve">, 101(1), 41–49.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https://doi.org/10.1177/0027432114540120</w:t>
      </w:r>
    </w:p>
    <w:p w14:paraId="0000006A" w14:textId="77777777" w:rsidR="008815A1" w:rsidRDefault="00F509E6">
      <w:pPr>
        <w:tabs>
          <w:tab w:val="left" w:pos="990"/>
          <w:tab w:val="left" w:pos="900"/>
          <w:tab w:val="left" w:pos="90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0000006B" w14:textId="77777777" w:rsidR="008815A1" w:rsidRDefault="008815A1">
      <w:pPr>
        <w:rPr>
          <w:rFonts w:ascii="Times New Roman" w:eastAsia="Times New Roman" w:hAnsi="Times New Roman" w:cs="Times New Roman"/>
          <w:sz w:val="24"/>
          <w:szCs w:val="24"/>
        </w:rPr>
      </w:pPr>
    </w:p>
    <w:sectPr w:rsidR="008815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4A6"/>
    <w:multiLevelType w:val="multilevel"/>
    <w:tmpl w:val="2472AF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44F7EF2"/>
    <w:multiLevelType w:val="multilevel"/>
    <w:tmpl w:val="9BA0F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1C3B43"/>
    <w:multiLevelType w:val="multilevel"/>
    <w:tmpl w:val="8C202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CF7363"/>
    <w:multiLevelType w:val="multilevel"/>
    <w:tmpl w:val="DFC88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A1"/>
    <w:rsid w:val="008815A1"/>
    <w:rsid w:val="00F5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4D12AF4-4907-0848-934E-FB466904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11/j.1467-8527.2008.419_2.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77/0027432120939646" TargetMode="External"/><Relationship Id="rId5" Type="http://schemas.openxmlformats.org/officeDocument/2006/relationships/hyperlink" Target="mailto:boyd.b.perkins@norther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Lucas Brown</cp:lastModifiedBy>
  <cp:revision>2</cp:revision>
  <dcterms:created xsi:type="dcterms:W3CDTF">2022-12-03T20:03:00Z</dcterms:created>
  <dcterms:modified xsi:type="dcterms:W3CDTF">2022-12-03T20:03:00Z</dcterms:modified>
</cp:coreProperties>
</file>